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6C8F5" w14:textId="77777777" w:rsidR="00D61FBD" w:rsidRDefault="00D61FBD" w:rsidP="00D61FBD">
      <w:pPr>
        <w:rPr>
          <w:rFonts w:cstheme="minorHAnsi"/>
          <w:b/>
          <w:color w:val="050505"/>
          <w:shd w:val="clear" w:color="auto" w:fill="FFFFFF"/>
        </w:rPr>
      </w:pPr>
    </w:p>
    <w:p w14:paraId="239839F8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grassetto"/>
          <w:rFonts w:ascii="Arial" w:hAnsi="Arial" w:cs="Arial"/>
          <w:sz w:val="28"/>
          <w:szCs w:val="28"/>
          <w:bdr w:val="none" w:sz="0" w:space="0" w:color="auto" w:frame="1"/>
        </w:rPr>
      </w:pPr>
      <w:r w:rsidRPr="0084494E">
        <w:rPr>
          <w:rFonts w:ascii="Arial" w:hAnsi="Arial" w:cs="Arial"/>
          <w:b/>
          <w:sz w:val="28"/>
          <w:szCs w:val="28"/>
        </w:rPr>
        <w:t>Il </w:t>
      </w:r>
      <w:r w:rsidRPr="0084494E">
        <w:rPr>
          <w:rStyle w:val="Enfasigrassetto"/>
          <w:rFonts w:ascii="Arial" w:hAnsi="Arial" w:cs="Arial"/>
          <w:sz w:val="28"/>
          <w:szCs w:val="28"/>
          <w:bdr w:val="none" w:sz="0" w:space="0" w:color="auto" w:frame="1"/>
        </w:rPr>
        <w:t>Green Public Procurement</w:t>
      </w:r>
    </w:p>
    <w:p w14:paraId="21F4A634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color w:val="222222"/>
          <w:sz w:val="22"/>
          <w:szCs w:val="22"/>
        </w:rPr>
      </w:pPr>
    </w:p>
    <w:p w14:paraId="4198DAD4" w14:textId="77777777" w:rsidR="0084494E" w:rsidRPr="0084494E" w:rsidRDefault="0084494E" w:rsidP="0084494E">
      <w:pPr>
        <w:jc w:val="both"/>
        <w:rPr>
          <w:rFonts w:ascii="Arial" w:eastAsia="Times New Roman" w:hAnsi="Arial" w:cs="Arial"/>
          <w:i/>
          <w:color w:val="222222"/>
          <w:sz w:val="22"/>
          <w:szCs w:val="22"/>
        </w:rPr>
      </w:pPr>
      <w:r w:rsidRPr="0084494E">
        <w:rPr>
          <w:rFonts w:ascii="Arial" w:hAnsi="Arial" w:cs="Arial"/>
          <w:i/>
          <w:color w:val="222222"/>
          <w:sz w:val="22"/>
          <w:szCs w:val="22"/>
        </w:rPr>
        <w:t>“</w:t>
      </w:r>
      <w:r w:rsidRPr="0084494E">
        <w:rPr>
          <w:rFonts w:ascii="Arial" w:eastAsia="Times New Roman" w:hAnsi="Arial" w:cs="Arial"/>
          <w:i/>
          <w:color w:val="222222"/>
          <w:sz w:val="22"/>
          <w:szCs w:val="22"/>
        </w:rPr>
        <w:t xml:space="preserve">Il Forum Compraverde è il principale evento europeo in materia di Green Public Procurement” </w:t>
      </w:r>
    </w:p>
    <w:p w14:paraId="200FCADD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18E63D94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  <w:shd w:val="clear" w:color="auto" w:fill="FFFFFF"/>
        </w:rPr>
      </w:pPr>
      <w:r w:rsidRPr="002F6740">
        <w:rPr>
          <w:rFonts w:ascii="Arial" w:hAnsi="Arial" w:cs="Arial"/>
          <w:sz w:val="22"/>
          <w:szCs w:val="22"/>
          <w:shd w:val="clear" w:color="auto" w:fill="FFFFFF"/>
        </w:rPr>
        <w:t xml:space="preserve">L’art. 57 </w:t>
      </w:r>
      <w:r w:rsidRPr="002F6740">
        <w:rPr>
          <w:rFonts w:ascii="Arial" w:hAnsi="Arial" w:cs="Arial"/>
          <w:sz w:val="22"/>
          <w:szCs w:val="22"/>
        </w:rPr>
        <w:t xml:space="preserve">del nuovo Codice degli Appalti, entrato in vigore </w:t>
      </w:r>
      <w:r w:rsidRPr="002F6740">
        <w:rPr>
          <w:rFonts w:ascii="Arial" w:hAnsi="Arial" w:cs="Arial"/>
          <w:sz w:val="22"/>
          <w:szCs w:val="22"/>
          <w:shd w:val="clear" w:color="auto" w:fill="FFFFFF"/>
        </w:rPr>
        <w:t>il  1° aprile 2023, ma con efficacia a partire dal 1° luglio 2023 conferma nel nostro Paese l’obbligo del Green Pubblic Procurement</w:t>
      </w:r>
      <w:r w:rsidRPr="002F6740">
        <w:rPr>
          <w:rFonts w:ascii="Arial" w:hAnsi="Arial" w:cs="Arial"/>
          <w:sz w:val="22"/>
          <w:szCs w:val="22"/>
        </w:rPr>
        <w:t xml:space="preserve">, ovvero l’adozione di Criteri Ambientali Minimi (CAM) negli appalti pubblici per le forniture, servizi e lavori di qualsiasi importo, in linea con quanto già previsto all’articolo 34, del precedente </w:t>
      </w:r>
      <w:r w:rsidRPr="002F6740">
        <w:rPr>
          <w:rStyle w:val="Enfasicorsivo"/>
          <w:rFonts w:ascii="Arial" w:hAnsi="Arial" w:cs="Arial"/>
          <w:sz w:val="22"/>
          <w:szCs w:val="22"/>
          <w:bdr w:val="none" w:sz="0" w:space="0" w:color="auto" w:frame="1"/>
        </w:rPr>
        <w:t>Codice dei Contratti Pubblici</w:t>
      </w:r>
      <w:r w:rsidRPr="002F6740">
        <w:rPr>
          <w:rFonts w:ascii="Arial" w:hAnsi="Arial" w:cs="Arial"/>
          <w:sz w:val="22"/>
          <w:szCs w:val="22"/>
        </w:rPr>
        <w:t xml:space="preserve"> </w:t>
      </w:r>
      <w:r w:rsidRPr="002F6740">
        <w:rPr>
          <w:rFonts w:ascii="Arial" w:hAnsi="Arial" w:cs="Arial"/>
          <w:sz w:val="22"/>
          <w:szCs w:val="22"/>
          <w:shd w:val="clear" w:color="auto" w:fill="FFFFFF"/>
        </w:rPr>
        <w:t>d.lgs. 50/2016.</w:t>
      </w:r>
    </w:p>
    <w:p w14:paraId="53D52092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324F57A8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494E">
        <w:rPr>
          <w:rFonts w:ascii="Arial" w:hAnsi="Arial" w:cs="Arial"/>
          <w:sz w:val="22"/>
          <w:szCs w:val="22"/>
        </w:rPr>
        <w:t>Per </w:t>
      </w:r>
      <w:r w:rsidRPr="0084494E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Green Public Procurement (GPP)</w:t>
      </w:r>
      <w:r w:rsidRPr="0084494E">
        <w:rPr>
          <w:rFonts w:ascii="Arial" w:hAnsi="Arial" w:cs="Arial"/>
          <w:sz w:val="22"/>
          <w:szCs w:val="22"/>
        </w:rPr>
        <w:t xml:space="preserve"> si intende “l’approccio in base al quale le Amministrazioni Pubbliche integrano i criteri ambientali in tutte le fasi del processo di acquisto, incoraggiando la diffusione di tecnologie ambientali e lo sviluppo di prodotti validi sotto il profilo ambientale, attraverso la ricerca e la scelta dei risultati e delle soluzioni che hanno il minore impatto possibile sull’ambiente lungo l’intero ciclo di vita”. </w:t>
      </w:r>
    </w:p>
    <w:p w14:paraId="28E2A0F9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9463B3D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494E">
        <w:rPr>
          <w:rFonts w:ascii="Arial" w:hAnsi="Arial" w:cs="Arial"/>
          <w:sz w:val="22"/>
          <w:szCs w:val="22"/>
        </w:rPr>
        <w:t>Adottare il GPP significa rispettare i </w:t>
      </w:r>
      <w:r w:rsidRPr="0084494E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Criteri Ambientali Minimi</w:t>
      </w:r>
      <w:r w:rsidRPr="0084494E">
        <w:rPr>
          <w:rFonts w:ascii="Arial" w:hAnsi="Arial" w:cs="Arial"/>
          <w:b/>
          <w:sz w:val="22"/>
          <w:szCs w:val="22"/>
        </w:rPr>
        <w:t>, per categoria di Prodotto, approvati dal </w:t>
      </w:r>
      <w:r w:rsidRPr="0084494E">
        <w:rPr>
          <w:rStyle w:val="Enfasigrassetto"/>
          <w:rFonts w:ascii="Arial" w:hAnsi="Arial" w:cs="Arial"/>
          <w:sz w:val="22"/>
          <w:szCs w:val="22"/>
          <w:bdr w:val="none" w:sz="0" w:space="0" w:color="auto" w:frame="1"/>
        </w:rPr>
        <w:t>Ministero della Transizione Ecologica</w:t>
      </w:r>
      <w:r w:rsidRPr="0084494E">
        <w:rPr>
          <w:rFonts w:ascii="Arial" w:hAnsi="Arial" w:cs="Arial"/>
          <w:sz w:val="22"/>
          <w:szCs w:val="22"/>
        </w:rPr>
        <w:t xml:space="preserve">. </w:t>
      </w:r>
    </w:p>
    <w:p w14:paraId="365B5147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666666"/>
          <w:sz w:val="22"/>
          <w:szCs w:val="22"/>
          <w:shd w:val="clear" w:color="auto" w:fill="FFFFFF"/>
        </w:rPr>
      </w:pPr>
      <w:r w:rsidRPr="0084494E">
        <w:rPr>
          <w:rFonts w:ascii="Helvetica" w:hAnsi="Helvetica" w:cs="Helvetica"/>
          <w:color w:val="666666"/>
          <w:sz w:val="22"/>
          <w:szCs w:val="22"/>
          <w:shd w:val="clear" w:color="auto" w:fill="FFFFFF"/>
        </w:rPr>
        <w:t xml:space="preserve"> </w:t>
      </w:r>
    </w:p>
    <w:p w14:paraId="6849DA85" w14:textId="77777777" w:rsidR="0084494E" w:rsidRPr="0084494E" w:rsidRDefault="0084494E" w:rsidP="0084494E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4494E">
        <w:rPr>
          <w:rFonts w:ascii="Arial" w:hAnsi="Arial" w:cs="Arial"/>
          <w:sz w:val="22"/>
          <w:szCs w:val="22"/>
          <w:shd w:val="clear" w:color="auto" w:fill="FFFFFF"/>
        </w:rPr>
        <w:t xml:space="preserve">Le categorie di prodotto per le quali approvare dei Criteri Ambientali Minimi (CAM), secondo quanto </w:t>
      </w:r>
      <w:r w:rsidRPr="002F6740">
        <w:rPr>
          <w:rFonts w:ascii="Arial" w:hAnsi="Arial" w:cs="Arial"/>
          <w:sz w:val="22"/>
          <w:szCs w:val="22"/>
          <w:shd w:val="clear" w:color="auto" w:fill="FFFFFF"/>
        </w:rPr>
        <w:t>previsto dall’</w:t>
      </w:r>
      <w:r w:rsidRPr="002F6740">
        <w:rPr>
          <w:rStyle w:val="Enfasicorsiv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>articolo</w:t>
      </w:r>
      <w:r w:rsidRPr="0084494E">
        <w:rPr>
          <w:rStyle w:val="Enfasicorsivo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 1 comma 1127 Legge 296/2006</w:t>
      </w:r>
      <w:r w:rsidRPr="0084494E">
        <w:rPr>
          <w:rFonts w:ascii="Arial" w:hAnsi="Arial" w:cs="Arial"/>
          <w:sz w:val="22"/>
          <w:szCs w:val="22"/>
          <w:shd w:val="clear" w:color="auto" w:fill="FFFFFF"/>
        </w:rPr>
        <w:t>, sono 19:</w:t>
      </w:r>
    </w:p>
    <w:p w14:paraId="74511653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Arredi per interni</w:t>
      </w:r>
    </w:p>
    <w:p w14:paraId="65D27193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Arredo urbano</w:t>
      </w:r>
    </w:p>
    <w:p w14:paraId="555C0551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Ausili per l'incontinenza</w:t>
      </w:r>
    </w:p>
    <w:p w14:paraId="4644EA5D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Calzature da lavoro e accessori in pelle</w:t>
      </w:r>
    </w:p>
    <w:p w14:paraId="5CDFC7E0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Carta</w:t>
      </w:r>
    </w:p>
    <w:p w14:paraId="1003D144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Cartucce</w:t>
      </w:r>
    </w:p>
    <w:p w14:paraId="7D7FDEF6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Edilizia</w:t>
      </w:r>
    </w:p>
    <w:p w14:paraId="2D998B97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Eventi culturali</w:t>
      </w:r>
    </w:p>
    <w:p w14:paraId="768CDC05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Illuminazione pubblica (fornitura e progettazione)</w:t>
      </w:r>
    </w:p>
    <w:p w14:paraId="14E1A68D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Illuminazione pubblica (servizio)</w:t>
      </w:r>
    </w:p>
    <w:p w14:paraId="2FBF3715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Illuminazione, riscaldamento/raffrescamento per edifici</w:t>
      </w:r>
    </w:p>
    <w:p w14:paraId="55B0DB86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Lavaggio industriale e noleggio di tessili e materasseria</w:t>
      </w:r>
    </w:p>
    <w:p w14:paraId="7CE274AC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Rifiuti urbani e spazzamento stradale</w:t>
      </w:r>
    </w:p>
    <w:p w14:paraId="16A2F840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Ristorazione collettiva</w:t>
      </w:r>
    </w:p>
    <w:p w14:paraId="051A7C35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Sanificazione</w:t>
      </w:r>
    </w:p>
    <w:p w14:paraId="641B9F45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Stampanti</w:t>
      </w:r>
    </w:p>
    <w:p w14:paraId="12BA05BE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Tessili</w:t>
      </w:r>
    </w:p>
    <w:p w14:paraId="057AFE2D" w14:textId="77777777" w:rsidR="0084494E" w:rsidRPr="0084494E" w:rsidRDefault="0084494E" w:rsidP="00DF6602">
      <w:pPr>
        <w:pStyle w:val="Paragrafoelenco"/>
        <w:numPr>
          <w:ilvl w:val="0"/>
          <w:numId w:val="12"/>
        </w:numPr>
        <w:shd w:val="clear" w:color="auto" w:fill="FFFFFF"/>
        <w:rPr>
          <w:rFonts w:ascii="Arial" w:hAnsi="Arial" w:cs="Arial"/>
          <w:color w:val="19191A"/>
          <w:sz w:val="22"/>
          <w:szCs w:val="22"/>
        </w:rPr>
      </w:pPr>
      <w:r w:rsidRPr="0084494E">
        <w:rPr>
          <w:rFonts w:ascii="Arial" w:hAnsi="Arial" w:cs="Arial"/>
          <w:color w:val="19191A"/>
          <w:sz w:val="22"/>
          <w:szCs w:val="22"/>
        </w:rPr>
        <w:t>Veicoli</w:t>
      </w:r>
    </w:p>
    <w:p w14:paraId="7386CF63" w14:textId="1959A717" w:rsidR="0084494E" w:rsidRPr="00DF6602" w:rsidRDefault="0084494E" w:rsidP="00781659">
      <w:pPr>
        <w:pStyle w:val="Paragrafoelenco"/>
        <w:numPr>
          <w:ilvl w:val="0"/>
          <w:numId w:val="12"/>
        </w:numPr>
        <w:shd w:val="clear" w:color="auto" w:fill="FFFFFF"/>
        <w:jc w:val="both"/>
        <w:rPr>
          <w:rFonts w:cstheme="minorHAnsi"/>
          <w:i/>
          <w:color w:val="000000"/>
          <w:shd w:val="clear" w:color="auto" w:fill="FFFFFF"/>
        </w:rPr>
      </w:pPr>
      <w:r w:rsidRPr="00DF6602">
        <w:rPr>
          <w:rFonts w:ascii="Arial" w:hAnsi="Arial" w:cs="Arial"/>
          <w:color w:val="19191A"/>
          <w:sz w:val="22"/>
          <w:szCs w:val="22"/>
        </w:rPr>
        <w:t>Verde pubblico</w:t>
      </w:r>
    </w:p>
    <w:p w14:paraId="15CF00EE" w14:textId="77777777" w:rsidR="009F0666" w:rsidRDefault="009F0666" w:rsidP="00D61FBD">
      <w:pPr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sectPr w:rsidR="009F0666" w:rsidSect="00DC63DA">
      <w:headerReference w:type="default" r:id="rId7"/>
      <w:footerReference w:type="default" r:id="rId8"/>
      <w:pgSz w:w="11906" w:h="16838"/>
      <w:pgMar w:top="1637" w:right="1134" w:bottom="1134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1D7A" w14:textId="77777777" w:rsidR="00B75C76" w:rsidRDefault="00B75C76" w:rsidP="008068A2">
      <w:r>
        <w:separator/>
      </w:r>
    </w:p>
  </w:endnote>
  <w:endnote w:type="continuationSeparator" w:id="0">
    <w:p w14:paraId="3A98A58C" w14:textId="77777777" w:rsidR="00B75C76" w:rsidRDefault="00B75C76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Light DEMO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3DFE0" w14:textId="77777777" w:rsidR="00153D6D" w:rsidRDefault="00153D6D" w:rsidP="00380224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noProof/>
        <w:lang w:eastAsia="it-IT"/>
      </w:rPr>
      <w:drawing>
        <wp:inline distT="0" distB="0" distL="0" distR="0" wp14:anchorId="15A479C4" wp14:editId="61E015D7">
          <wp:extent cx="6057900" cy="1445260"/>
          <wp:effectExtent l="0" t="0" r="0" b="2540"/>
          <wp:docPr id="2" name="Immagine 2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linea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2" r="1224"/>
                  <a:stretch/>
                </pic:blipFill>
                <pic:spPr bwMode="auto">
                  <a:xfrm>
                    <a:off x="0" y="0"/>
                    <a:ext cx="6057900" cy="1445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7A06D52" w14:textId="77777777" w:rsidR="00D2514D" w:rsidRPr="00380224" w:rsidRDefault="00D2514D" w:rsidP="00380224">
    <w:pPr>
      <w:pStyle w:val="Sottotitolo"/>
      <w:jc w:val="both"/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</w:pPr>
    <w:r>
      <w:rPr>
        <w:noProof/>
        <w:lang w:eastAsia="it-IT"/>
      </w:rPr>
      <w:drawing>
        <wp:inline distT="0" distB="0" distL="0" distR="0" wp14:anchorId="6CB2B770" wp14:editId="1F3437D4">
          <wp:extent cx="1047600" cy="151200"/>
          <wp:effectExtent l="0" t="0" r="635" b="1270"/>
          <wp:docPr id="4" name="Immagine 4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105" t="27097" r="2242" b="44406"/>
                  <a:stretch/>
                </pic:blipFill>
                <pic:spPr bwMode="auto">
                  <a:xfrm>
                    <a:off x="0" y="0"/>
                    <a:ext cx="1047600" cy="151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314E8879" wp14:editId="2CD6563C">
          <wp:extent cx="669600" cy="136800"/>
          <wp:effectExtent l="0" t="0" r="0" b="0"/>
          <wp:docPr id="5" name="Immagine 5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147" t="56004" r="22791" b="16469"/>
                  <a:stretch/>
                </pic:blipFill>
                <pic:spPr bwMode="auto">
                  <a:xfrm>
                    <a:off x="0" y="0"/>
                    <a:ext cx="6696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F2955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A64872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>WEGIL</w:t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T. </w:t>
    </w:r>
    <w:r w:rsidR="005F2955" w:rsidRPr="00380224">
      <w:rPr>
        <w:rFonts w:ascii="Arial" w:hAnsi="Arial" w:cs="Arial"/>
        <w:b w:val="0"/>
        <w:color w:val="0D0D0D" w:themeColor="text1" w:themeTint="F2"/>
        <w:sz w:val="18"/>
        <w:szCs w:val="18"/>
      </w:rPr>
      <w:t>+</w:t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39 06 683 38 88</w:t>
    </w:r>
  </w:p>
  <w:p w14:paraId="308E8735" w14:textId="77777777" w:rsidR="00C00BAA" w:rsidRPr="00DC63DA" w:rsidRDefault="005F2955" w:rsidP="00380224">
    <w:pPr>
      <w:pStyle w:val="Sottotitolo"/>
      <w:jc w:val="both"/>
      <w:rPr>
        <w:rFonts w:ascii="Campton Light DEMO" w:hAnsi="Campton Light DEMO" w:cs="Calibri"/>
        <w:color w:val="0D0D0D" w:themeColor="text1" w:themeTint="F2"/>
        <w:sz w:val="18"/>
        <w:szCs w:val="18"/>
      </w:rPr>
    </w:pP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Largo Ascianghi, 5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  <w:t>info@forumcompraverde.it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DC63DA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00153Roma </w:t>
    </w:r>
    <w:r w:rsidR="00AF3F65" w:rsidRPr="00DC63DA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www</w:t>
    </w:r>
    <w:r w:rsidR="00AF3F65"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.fo</w:t>
    </w:r>
    <w:r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rumcompraverde.it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35698" w14:textId="77777777" w:rsidR="00B75C76" w:rsidRDefault="00B75C76" w:rsidP="008068A2">
      <w:r>
        <w:separator/>
      </w:r>
    </w:p>
  </w:footnote>
  <w:footnote w:type="continuationSeparator" w:id="0">
    <w:p w14:paraId="184EF507" w14:textId="77777777" w:rsidR="00B75C76" w:rsidRDefault="00B75C76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400C" w14:textId="77777777" w:rsidR="008068A2" w:rsidRPr="00C00BAA" w:rsidRDefault="00D2514D">
    <w:pPr>
      <w:pStyle w:val="Intestazione"/>
    </w:pPr>
    <w:r w:rsidRPr="00D2514D">
      <w:rPr>
        <w:noProof/>
        <w:lang w:eastAsia="it-IT"/>
      </w:rPr>
      <w:drawing>
        <wp:inline distT="0" distB="0" distL="0" distR="0" wp14:anchorId="217C522D" wp14:editId="39693F0C">
          <wp:extent cx="1644650" cy="734572"/>
          <wp:effectExtent l="0" t="0" r="0" b="8890"/>
          <wp:docPr id="3" name="Immagine 3" descr="C:\Users\amministrazione\AppData\Local\Temp\Temp1_Logo_compraverde.zip\001_Compraverde_ver_RGB_tra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ministrazione\AppData\Local\Temp\Temp1_Logo_compraverde.zip\001_Compraverde_ver_RGB_trasparent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69" b="9147"/>
                  <a:stretch/>
                </pic:blipFill>
                <pic:spPr bwMode="auto">
                  <a:xfrm>
                    <a:off x="0" y="0"/>
                    <a:ext cx="1684501" cy="7523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B27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31C9"/>
    <w:multiLevelType w:val="hybridMultilevel"/>
    <w:tmpl w:val="725C8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B0D83"/>
    <w:multiLevelType w:val="hybridMultilevel"/>
    <w:tmpl w:val="1C4E3F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646978">
    <w:abstractNumId w:val="7"/>
  </w:num>
  <w:num w:numId="2" w16cid:durableId="994451092">
    <w:abstractNumId w:val="1"/>
  </w:num>
  <w:num w:numId="3" w16cid:durableId="557671929">
    <w:abstractNumId w:val="5"/>
  </w:num>
  <w:num w:numId="4" w16cid:durableId="693656727">
    <w:abstractNumId w:val="2"/>
  </w:num>
  <w:num w:numId="5" w16cid:durableId="1186094193">
    <w:abstractNumId w:val="10"/>
  </w:num>
  <w:num w:numId="6" w16cid:durableId="504638268">
    <w:abstractNumId w:val="4"/>
  </w:num>
  <w:num w:numId="7" w16cid:durableId="1751728653">
    <w:abstractNumId w:val="3"/>
  </w:num>
  <w:num w:numId="8" w16cid:durableId="830487672">
    <w:abstractNumId w:val="11"/>
  </w:num>
  <w:num w:numId="9" w16cid:durableId="1289121969">
    <w:abstractNumId w:val="9"/>
  </w:num>
  <w:num w:numId="10" w16cid:durableId="1488473891">
    <w:abstractNumId w:val="6"/>
  </w:num>
  <w:num w:numId="11" w16cid:durableId="2035839901">
    <w:abstractNumId w:val="8"/>
  </w:num>
  <w:num w:numId="12" w16cid:durableId="653144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A2F"/>
    <w:rsid w:val="00015C3D"/>
    <w:rsid w:val="00021CCB"/>
    <w:rsid w:val="0004252E"/>
    <w:rsid w:val="000525DD"/>
    <w:rsid w:val="00053B3E"/>
    <w:rsid w:val="00053CD7"/>
    <w:rsid w:val="00054DD0"/>
    <w:rsid w:val="00066058"/>
    <w:rsid w:val="00072A8B"/>
    <w:rsid w:val="00074716"/>
    <w:rsid w:val="00077088"/>
    <w:rsid w:val="000948D6"/>
    <w:rsid w:val="00097E41"/>
    <w:rsid w:val="000A1A05"/>
    <w:rsid w:val="000B0FF6"/>
    <w:rsid w:val="000B3BB2"/>
    <w:rsid w:val="000B48A3"/>
    <w:rsid w:val="000C1938"/>
    <w:rsid w:val="000C35FA"/>
    <w:rsid w:val="000C69F0"/>
    <w:rsid w:val="000C761C"/>
    <w:rsid w:val="000D6D1B"/>
    <w:rsid w:val="000E4FEC"/>
    <w:rsid w:val="00130996"/>
    <w:rsid w:val="001351C0"/>
    <w:rsid w:val="001405D6"/>
    <w:rsid w:val="001415D2"/>
    <w:rsid w:val="001467B2"/>
    <w:rsid w:val="00147244"/>
    <w:rsid w:val="00153D6D"/>
    <w:rsid w:val="00154BD3"/>
    <w:rsid w:val="00181AF1"/>
    <w:rsid w:val="0018211D"/>
    <w:rsid w:val="001A765D"/>
    <w:rsid w:val="001B1DFB"/>
    <w:rsid w:val="001B4935"/>
    <w:rsid w:val="001C7511"/>
    <w:rsid w:val="001E1D02"/>
    <w:rsid w:val="002100A6"/>
    <w:rsid w:val="00225102"/>
    <w:rsid w:val="00230D72"/>
    <w:rsid w:val="002348F0"/>
    <w:rsid w:val="00244564"/>
    <w:rsid w:val="002513DB"/>
    <w:rsid w:val="002664CC"/>
    <w:rsid w:val="00267307"/>
    <w:rsid w:val="00273331"/>
    <w:rsid w:val="002850CD"/>
    <w:rsid w:val="00290A30"/>
    <w:rsid w:val="0029276F"/>
    <w:rsid w:val="00292D0A"/>
    <w:rsid w:val="002953EE"/>
    <w:rsid w:val="002A1771"/>
    <w:rsid w:val="002B3DA2"/>
    <w:rsid w:val="002C00B1"/>
    <w:rsid w:val="002F6740"/>
    <w:rsid w:val="0031396F"/>
    <w:rsid w:val="003162C7"/>
    <w:rsid w:val="003375B8"/>
    <w:rsid w:val="0034084C"/>
    <w:rsid w:val="00350FB3"/>
    <w:rsid w:val="0035747A"/>
    <w:rsid w:val="003627B4"/>
    <w:rsid w:val="003635C1"/>
    <w:rsid w:val="00380224"/>
    <w:rsid w:val="00380858"/>
    <w:rsid w:val="00397DCC"/>
    <w:rsid w:val="003A57A1"/>
    <w:rsid w:val="003B49D5"/>
    <w:rsid w:val="003B5A3B"/>
    <w:rsid w:val="003B6F45"/>
    <w:rsid w:val="003B7174"/>
    <w:rsid w:val="003C2D34"/>
    <w:rsid w:val="003D1042"/>
    <w:rsid w:val="003D135F"/>
    <w:rsid w:val="003E04F7"/>
    <w:rsid w:val="003E6B0D"/>
    <w:rsid w:val="00420BAE"/>
    <w:rsid w:val="00421713"/>
    <w:rsid w:val="00426469"/>
    <w:rsid w:val="00433353"/>
    <w:rsid w:val="0044032E"/>
    <w:rsid w:val="0045009D"/>
    <w:rsid w:val="00453321"/>
    <w:rsid w:val="0045373F"/>
    <w:rsid w:val="0045719B"/>
    <w:rsid w:val="0047641C"/>
    <w:rsid w:val="004805B0"/>
    <w:rsid w:val="004A5DC7"/>
    <w:rsid w:val="004B00EA"/>
    <w:rsid w:val="004B0B76"/>
    <w:rsid w:val="004C763F"/>
    <w:rsid w:val="004D4D54"/>
    <w:rsid w:val="004D50B6"/>
    <w:rsid w:val="004E222C"/>
    <w:rsid w:val="004E536D"/>
    <w:rsid w:val="004E7505"/>
    <w:rsid w:val="004F00D0"/>
    <w:rsid w:val="004F1576"/>
    <w:rsid w:val="004F159F"/>
    <w:rsid w:val="004F2041"/>
    <w:rsid w:val="005033AF"/>
    <w:rsid w:val="00505787"/>
    <w:rsid w:val="00521E41"/>
    <w:rsid w:val="0053509C"/>
    <w:rsid w:val="00540442"/>
    <w:rsid w:val="0054539B"/>
    <w:rsid w:val="005579F3"/>
    <w:rsid w:val="00570217"/>
    <w:rsid w:val="00571412"/>
    <w:rsid w:val="00592FAB"/>
    <w:rsid w:val="00597A8A"/>
    <w:rsid w:val="005A1257"/>
    <w:rsid w:val="005C1C4D"/>
    <w:rsid w:val="005C4B3A"/>
    <w:rsid w:val="005C76D7"/>
    <w:rsid w:val="005E4DA7"/>
    <w:rsid w:val="005E7598"/>
    <w:rsid w:val="005E766E"/>
    <w:rsid w:val="005F058C"/>
    <w:rsid w:val="005F2955"/>
    <w:rsid w:val="00621C59"/>
    <w:rsid w:val="00632BA7"/>
    <w:rsid w:val="0063418C"/>
    <w:rsid w:val="006365D9"/>
    <w:rsid w:val="00640A2F"/>
    <w:rsid w:val="00650A26"/>
    <w:rsid w:val="00660A7F"/>
    <w:rsid w:val="00661F4A"/>
    <w:rsid w:val="00674651"/>
    <w:rsid w:val="00684D7A"/>
    <w:rsid w:val="006864B6"/>
    <w:rsid w:val="006A2F32"/>
    <w:rsid w:val="006B51B3"/>
    <w:rsid w:val="006C1DAA"/>
    <w:rsid w:val="006D428C"/>
    <w:rsid w:val="006D670D"/>
    <w:rsid w:val="006E3B84"/>
    <w:rsid w:val="006E4FE2"/>
    <w:rsid w:val="007053A6"/>
    <w:rsid w:val="00712B66"/>
    <w:rsid w:val="00722043"/>
    <w:rsid w:val="00724C23"/>
    <w:rsid w:val="007379E8"/>
    <w:rsid w:val="007460BC"/>
    <w:rsid w:val="00746D9E"/>
    <w:rsid w:val="00751544"/>
    <w:rsid w:val="00753CBB"/>
    <w:rsid w:val="00770A2E"/>
    <w:rsid w:val="00774040"/>
    <w:rsid w:val="007A2020"/>
    <w:rsid w:val="007B2AA4"/>
    <w:rsid w:val="007D1A75"/>
    <w:rsid w:val="007D3980"/>
    <w:rsid w:val="007E644C"/>
    <w:rsid w:val="007F0B94"/>
    <w:rsid w:val="007F0DE1"/>
    <w:rsid w:val="007F2F4D"/>
    <w:rsid w:val="008068A2"/>
    <w:rsid w:val="00810553"/>
    <w:rsid w:val="00831A17"/>
    <w:rsid w:val="00832C69"/>
    <w:rsid w:val="008356F8"/>
    <w:rsid w:val="0084494E"/>
    <w:rsid w:val="008733EB"/>
    <w:rsid w:val="008A32CE"/>
    <w:rsid w:val="008A4205"/>
    <w:rsid w:val="008B5C39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77D"/>
    <w:rsid w:val="009958F9"/>
    <w:rsid w:val="00996ABE"/>
    <w:rsid w:val="009A0B7A"/>
    <w:rsid w:val="009B219C"/>
    <w:rsid w:val="009B5280"/>
    <w:rsid w:val="009D38A5"/>
    <w:rsid w:val="009E4A9D"/>
    <w:rsid w:val="009E7AB6"/>
    <w:rsid w:val="009F0666"/>
    <w:rsid w:val="009F0D9E"/>
    <w:rsid w:val="009F3A68"/>
    <w:rsid w:val="00A06319"/>
    <w:rsid w:val="00A16726"/>
    <w:rsid w:val="00A20F6E"/>
    <w:rsid w:val="00A23A2C"/>
    <w:rsid w:val="00A31491"/>
    <w:rsid w:val="00A467F7"/>
    <w:rsid w:val="00A57F98"/>
    <w:rsid w:val="00A64872"/>
    <w:rsid w:val="00A72862"/>
    <w:rsid w:val="00A76CBB"/>
    <w:rsid w:val="00A80FE4"/>
    <w:rsid w:val="00A921A7"/>
    <w:rsid w:val="00AA0D1F"/>
    <w:rsid w:val="00AA1449"/>
    <w:rsid w:val="00AC467C"/>
    <w:rsid w:val="00AD1D04"/>
    <w:rsid w:val="00AD24CA"/>
    <w:rsid w:val="00AD3522"/>
    <w:rsid w:val="00AD752C"/>
    <w:rsid w:val="00AF0B59"/>
    <w:rsid w:val="00AF3F65"/>
    <w:rsid w:val="00AF4A9E"/>
    <w:rsid w:val="00B013B4"/>
    <w:rsid w:val="00B222A5"/>
    <w:rsid w:val="00B4285E"/>
    <w:rsid w:val="00B63E38"/>
    <w:rsid w:val="00B75C76"/>
    <w:rsid w:val="00B82BFB"/>
    <w:rsid w:val="00B938BE"/>
    <w:rsid w:val="00B952B6"/>
    <w:rsid w:val="00BA47CA"/>
    <w:rsid w:val="00BB52CA"/>
    <w:rsid w:val="00BC04BA"/>
    <w:rsid w:val="00BC5C1F"/>
    <w:rsid w:val="00BE00FB"/>
    <w:rsid w:val="00BF432D"/>
    <w:rsid w:val="00C00BAA"/>
    <w:rsid w:val="00C13353"/>
    <w:rsid w:val="00C2026E"/>
    <w:rsid w:val="00C245E9"/>
    <w:rsid w:val="00C24FA1"/>
    <w:rsid w:val="00C407E3"/>
    <w:rsid w:val="00C44961"/>
    <w:rsid w:val="00C4554B"/>
    <w:rsid w:val="00C63C39"/>
    <w:rsid w:val="00C64D24"/>
    <w:rsid w:val="00C9538D"/>
    <w:rsid w:val="00CA06F5"/>
    <w:rsid w:val="00CB271E"/>
    <w:rsid w:val="00CC612F"/>
    <w:rsid w:val="00CC6C1B"/>
    <w:rsid w:val="00CD07B9"/>
    <w:rsid w:val="00CF73B4"/>
    <w:rsid w:val="00D10BEA"/>
    <w:rsid w:val="00D211DC"/>
    <w:rsid w:val="00D22AE5"/>
    <w:rsid w:val="00D249B0"/>
    <w:rsid w:val="00D2514D"/>
    <w:rsid w:val="00D51DAC"/>
    <w:rsid w:val="00D5504B"/>
    <w:rsid w:val="00D57E93"/>
    <w:rsid w:val="00D61FBD"/>
    <w:rsid w:val="00D71CD9"/>
    <w:rsid w:val="00D725C8"/>
    <w:rsid w:val="00D967C6"/>
    <w:rsid w:val="00DC14AE"/>
    <w:rsid w:val="00DC43C2"/>
    <w:rsid w:val="00DC63DA"/>
    <w:rsid w:val="00DD7115"/>
    <w:rsid w:val="00DF6602"/>
    <w:rsid w:val="00E0007A"/>
    <w:rsid w:val="00E00321"/>
    <w:rsid w:val="00E01B4D"/>
    <w:rsid w:val="00E1064B"/>
    <w:rsid w:val="00E11F21"/>
    <w:rsid w:val="00E14E87"/>
    <w:rsid w:val="00E150E0"/>
    <w:rsid w:val="00E1738C"/>
    <w:rsid w:val="00E21E81"/>
    <w:rsid w:val="00E27F7E"/>
    <w:rsid w:val="00E54EB9"/>
    <w:rsid w:val="00E72531"/>
    <w:rsid w:val="00EB67A5"/>
    <w:rsid w:val="00EC11B5"/>
    <w:rsid w:val="00EC2C78"/>
    <w:rsid w:val="00ED2FC9"/>
    <w:rsid w:val="00EE182F"/>
    <w:rsid w:val="00EE4EE3"/>
    <w:rsid w:val="00EF1C84"/>
    <w:rsid w:val="00F00032"/>
    <w:rsid w:val="00F003EB"/>
    <w:rsid w:val="00F0122C"/>
    <w:rsid w:val="00F041E8"/>
    <w:rsid w:val="00F1539B"/>
    <w:rsid w:val="00F424CA"/>
    <w:rsid w:val="00F53FAC"/>
    <w:rsid w:val="00F568FC"/>
    <w:rsid w:val="00F57701"/>
    <w:rsid w:val="00F71626"/>
    <w:rsid w:val="00F8165A"/>
    <w:rsid w:val="00F93355"/>
    <w:rsid w:val="00FA7CD6"/>
    <w:rsid w:val="00FB2684"/>
    <w:rsid w:val="00FD1BAB"/>
    <w:rsid w:val="00FE3CCA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1A5D6"/>
  <w15:docId w15:val="{0413B1C3-A30B-41A8-B1EC-4A6FB941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61F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ilda hidri</cp:lastModifiedBy>
  <cp:revision>5</cp:revision>
  <cp:lastPrinted>2021-09-28T13:39:00Z</cp:lastPrinted>
  <dcterms:created xsi:type="dcterms:W3CDTF">2023-05-14T23:26:00Z</dcterms:created>
  <dcterms:modified xsi:type="dcterms:W3CDTF">2023-05-16T18:21:00Z</dcterms:modified>
</cp:coreProperties>
</file>